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6F842" w14:textId="5B3554CE" w:rsidR="006F12D0" w:rsidRPr="00C60710" w:rsidRDefault="00604542" w:rsidP="006F12D0">
      <w:pPr>
        <w:widowContro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3AF5E4" wp14:editId="09C73531">
            <wp:simplePos x="0" y="0"/>
            <wp:positionH relativeFrom="column">
              <wp:posOffset>61595</wp:posOffset>
            </wp:positionH>
            <wp:positionV relativeFrom="paragraph">
              <wp:posOffset>15240</wp:posOffset>
            </wp:positionV>
            <wp:extent cx="1009402" cy="685800"/>
            <wp:effectExtent l="0" t="0" r="635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402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CCB">
        <w:br/>
      </w:r>
      <w:r w:rsidR="00240CCB">
        <w:br/>
      </w:r>
      <w:r w:rsidR="00240CCB">
        <w:br/>
      </w:r>
      <w:r w:rsidR="00240CCB">
        <w:br/>
      </w:r>
      <w:r w:rsidR="00240CCB">
        <w:br/>
      </w:r>
    </w:p>
    <w:tbl>
      <w:tblPr>
        <w:tblStyle w:val="TableNormal1"/>
        <w:tblW w:w="9348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Look w:val="04A0" w:firstRow="1" w:lastRow="0" w:firstColumn="1" w:lastColumn="0" w:noHBand="0" w:noVBand="1"/>
      </w:tblPr>
      <w:tblGrid>
        <w:gridCol w:w="2118"/>
        <w:gridCol w:w="7230"/>
      </w:tblGrid>
      <w:tr w:rsidR="006F12D0" w:rsidRPr="00C60710" w14:paraId="63B67095" w14:textId="77777777" w:rsidTr="0003020C">
        <w:trPr>
          <w:trHeight w:val="318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BC0A" w14:textId="77777777" w:rsidR="006F12D0" w:rsidRPr="00C60710" w:rsidRDefault="006F12D0" w:rsidP="0003020C">
            <w:pPr>
              <w:jc w:val="both"/>
            </w:pPr>
            <w:r w:rsidRPr="00C60710">
              <w:rPr>
                <w:rStyle w:val="GeenA"/>
              </w:rPr>
              <w:t>Amendement nr.:</w:t>
            </w:r>
          </w:p>
        </w:tc>
        <w:tc>
          <w:tcPr>
            <w:tcW w:w="72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0B116" w14:textId="77777777" w:rsidR="006F12D0" w:rsidRPr="00C60710" w:rsidRDefault="006F12D0" w:rsidP="0003020C">
            <w:pPr>
              <w:jc w:val="both"/>
            </w:pPr>
          </w:p>
        </w:tc>
      </w:tr>
      <w:tr w:rsidR="006F12D0" w:rsidRPr="00C60710" w14:paraId="11117BAE" w14:textId="77777777" w:rsidTr="0003020C">
        <w:trPr>
          <w:trHeight w:val="321"/>
        </w:trPr>
        <w:tc>
          <w:tcPr>
            <w:tcW w:w="21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EAEE" w14:textId="77777777" w:rsidR="006F12D0" w:rsidRPr="00C60710" w:rsidRDefault="006F12D0" w:rsidP="0003020C">
            <w:pPr>
              <w:jc w:val="both"/>
            </w:pPr>
            <w:r w:rsidRPr="00C60710">
              <w:rPr>
                <w:rStyle w:val="GeenA"/>
              </w:rPr>
              <w:t>Van: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8E65" w14:textId="272657BD" w:rsidR="006F12D0" w:rsidRPr="00C60710" w:rsidRDefault="005967A8" w:rsidP="0003020C">
            <w:pPr>
              <w:jc w:val="both"/>
            </w:pPr>
            <w:r>
              <w:rPr>
                <w:rStyle w:val="GeenA"/>
              </w:rPr>
              <w:t>D66</w:t>
            </w:r>
          </w:p>
        </w:tc>
      </w:tr>
      <w:tr w:rsidR="006F12D0" w:rsidRPr="00C60710" w14:paraId="1E2BCA6A" w14:textId="77777777" w:rsidTr="0003020C">
        <w:trPr>
          <w:trHeight w:val="321"/>
        </w:trPr>
        <w:tc>
          <w:tcPr>
            <w:tcW w:w="21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8485" w14:textId="77777777" w:rsidR="006F12D0" w:rsidRPr="00C60710" w:rsidRDefault="006F12D0" w:rsidP="0003020C">
            <w:pPr>
              <w:jc w:val="both"/>
            </w:pPr>
            <w:r w:rsidRPr="00C60710">
              <w:rPr>
                <w:rStyle w:val="GeenA"/>
              </w:rPr>
              <w:t>Onderwerp</w:t>
            </w:r>
            <w:r w:rsidRPr="00C60710">
              <w:rPr>
                <w:rStyle w:val="GeenA"/>
              </w:rPr>
              <w:tab/>
              <w:t>: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D901" w14:textId="41603CF0" w:rsidR="006F12D0" w:rsidRPr="00C60710" w:rsidRDefault="005967A8" w:rsidP="0003020C">
            <w:pPr>
              <w:jc w:val="both"/>
            </w:pPr>
            <w:r>
              <w:t>Groene en natuurlijke oevers langs de binnenrijn</w:t>
            </w:r>
          </w:p>
        </w:tc>
      </w:tr>
      <w:tr w:rsidR="006F12D0" w:rsidRPr="00C60710" w14:paraId="7DC8DBA2" w14:textId="77777777" w:rsidTr="0003020C">
        <w:trPr>
          <w:trHeight w:val="775"/>
        </w:trPr>
        <w:tc>
          <w:tcPr>
            <w:tcW w:w="2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11030" w14:textId="77777777" w:rsidR="006F12D0" w:rsidRPr="00C60710" w:rsidRDefault="006F12D0" w:rsidP="0003020C">
            <w:pPr>
              <w:jc w:val="both"/>
              <w:rPr>
                <w:rStyle w:val="GeenA"/>
              </w:rPr>
            </w:pPr>
            <w:r w:rsidRPr="00C60710">
              <w:rPr>
                <w:rStyle w:val="GeenA"/>
              </w:rPr>
              <w:t>Aangenomen met:</w:t>
            </w:r>
          </w:p>
          <w:p w14:paraId="70D6C672" w14:textId="77777777" w:rsidR="006F12D0" w:rsidRPr="00C60710" w:rsidRDefault="006F12D0" w:rsidP="0003020C">
            <w:pPr>
              <w:jc w:val="both"/>
              <w:rPr>
                <w:rStyle w:val="GeenA"/>
              </w:rPr>
            </w:pPr>
          </w:p>
          <w:p w14:paraId="7A87E86A" w14:textId="77777777" w:rsidR="006F12D0" w:rsidRPr="00C60710" w:rsidRDefault="006F12D0" w:rsidP="0003020C">
            <w:pPr>
              <w:jc w:val="both"/>
            </w:pPr>
            <w:r w:rsidRPr="00C60710">
              <w:rPr>
                <w:rStyle w:val="GeenA"/>
              </w:rPr>
              <w:t>Verworpen met: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2504" w14:textId="77777777" w:rsidR="006F12D0" w:rsidRPr="00C60710" w:rsidRDefault="006F12D0" w:rsidP="0003020C">
            <w:pPr>
              <w:jc w:val="both"/>
              <w:rPr>
                <w:rStyle w:val="GeenA"/>
              </w:rPr>
            </w:pPr>
            <w:r w:rsidRPr="00C60710">
              <w:rPr>
                <w:rStyle w:val="GeenA"/>
              </w:rPr>
              <w:t>*** stemmen voor en *** stemmen tegen</w:t>
            </w:r>
          </w:p>
          <w:p w14:paraId="6054E3B1" w14:textId="77777777" w:rsidR="006F12D0" w:rsidRPr="00C60710" w:rsidRDefault="006F12D0" w:rsidP="0003020C">
            <w:pPr>
              <w:jc w:val="both"/>
              <w:rPr>
                <w:rStyle w:val="GeenA"/>
              </w:rPr>
            </w:pPr>
          </w:p>
          <w:p w14:paraId="33AFE3F4" w14:textId="77777777" w:rsidR="006F12D0" w:rsidRPr="00C60710" w:rsidRDefault="006F12D0" w:rsidP="0003020C">
            <w:pPr>
              <w:jc w:val="both"/>
            </w:pPr>
            <w:r w:rsidRPr="00C60710">
              <w:rPr>
                <w:rStyle w:val="GeenA"/>
              </w:rPr>
              <w:t>*** stemmen voor en *** stemmen tegen</w:t>
            </w:r>
          </w:p>
        </w:tc>
      </w:tr>
    </w:tbl>
    <w:p w14:paraId="1D9EC772" w14:textId="77777777" w:rsidR="006F12D0" w:rsidRPr="00C60710" w:rsidRDefault="006F12D0" w:rsidP="006F12D0">
      <w:pPr>
        <w:pStyle w:val="Plattetekst"/>
        <w:widowControl/>
        <w:spacing w:before="0"/>
        <w:rPr>
          <w:rFonts w:ascii="Georgia" w:hAnsi="Georgia"/>
          <w:b/>
          <w:bCs/>
          <w:i/>
          <w:iCs/>
        </w:rPr>
      </w:pPr>
    </w:p>
    <w:p w14:paraId="6F5621F9" w14:textId="77777777" w:rsidR="006F12D0" w:rsidRPr="00C60710" w:rsidRDefault="006F12D0" w:rsidP="006F12D0">
      <w:pPr>
        <w:pStyle w:val="Plattetekst"/>
        <w:widowControl/>
        <w:spacing w:before="0"/>
        <w:jc w:val="center"/>
        <w:rPr>
          <w:rStyle w:val="GeenA"/>
          <w:rFonts w:ascii="Georgia" w:eastAsia="Georgia" w:hAnsi="Georgia" w:cs="Georgia"/>
          <w:b/>
          <w:bCs/>
          <w:i/>
          <w:iCs/>
        </w:rPr>
      </w:pPr>
      <w:r w:rsidRPr="00C60710">
        <w:rPr>
          <w:rFonts w:ascii="Georgia" w:hAnsi="Georgia"/>
          <w:b/>
          <w:bCs/>
          <w:i/>
          <w:iCs/>
        </w:rPr>
        <w:t>Amendement</w:t>
      </w:r>
    </w:p>
    <w:p w14:paraId="56624B30" w14:textId="77777777" w:rsidR="006F12D0" w:rsidRPr="00C60710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13EB427D" w14:textId="33F7B150" w:rsidR="006F12D0" w:rsidRPr="00A92B91" w:rsidRDefault="006F12D0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iCs/>
          <w:sz w:val="22"/>
          <w:szCs w:val="22"/>
        </w:rPr>
      </w:pPr>
      <w:r w:rsidRPr="00A92B91">
        <w:rPr>
          <w:rStyle w:val="GeenA"/>
          <w:rFonts w:ascii="Georgia" w:hAnsi="Georgia"/>
          <w:i/>
          <w:iCs/>
          <w:sz w:val="22"/>
          <w:szCs w:val="22"/>
        </w:rPr>
        <w:t xml:space="preserve">De Raad van de gemeente Oegstgeest, in vergadering bijeen op </w:t>
      </w:r>
      <w:r w:rsidR="00A92B91" w:rsidRPr="00A92B91">
        <w:rPr>
          <w:rStyle w:val="GeenA"/>
          <w:rFonts w:ascii="Georgia" w:hAnsi="Georgia"/>
          <w:i/>
          <w:iCs/>
          <w:sz w:val="22"/>
          <w:szCs w:val="22"/>
        </w:rPr>
        <w:t>25 juni</w:t>
      </w:r>
      <w:r w:rsidRPr="00A92B91">
        <w:rPr>
          <w:rStyle w:val="GeenA"/>
          <w:rFonts w:ascii="Georgia" w:hAnsi="Georgia"/>
          <w:i/>
          <w:iCs/>
          <w:sz w:val="22"/>
          <w:szCs w:val="22"/>
        </w:rPr>
        <w:t xml:space="preserve"> 2020;</w:t>
      </w:r>
    </w:p>
    <w:p w14:paraId="436264EA" w14:textId="77777777" w:rsidR="006F12D0" w:rsidRPr="00A92B91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30C644FE" w14:textId="58925F77" w:rsidR="006F12D0" w:rsidRPr="00A92B91" w:rsidRDefault="006F12D0" w:rsidP="006F12D0">
      <w:pPr>
        <w:pStyle w:val="Plattetekst"/>
        <w:widowControl/>
        <w:spacing w:before="0"/>
        <w:rPr>
          <w:rStyle w:val="GeenA"/>
          <w:rFonts w:ascii="Georgia" w:hAnsi="Georgia"/>
          <w:i/>
          <w:sz w:val="22"/>
          <w:szCs w:val="22"/>
        </w:rPr>
      </w:pPr>
      <w:r w:rsidRPr="00A92B91">
        <w:rPr>
          <w:rStyle w:val="GeenA"/>
          <w:rFonts w:ascii="Georgia" w:hAnsi="Georgia"/>
          <w:i/>
          <w:sz w:val="22"/>
          <w:szCs w:val="22"/>
        </w:rPr>
        <w:t>Gehoord hebbende de beraadslagingen tijdens de commissievergadering</w:t>
      </w:r>
      <w:r w:rsidR="00A92B91" w:rsidRPr="00A92B91">
        <w:rPr>
          <w:rStyle w:val="GeenA"/>
          <w:rFonts w:ascii="Georgia" w:hAnsi="Georgia"/>
          <w:i/>
          <w:sz w:val="22"/>
          <w:szCs w:val="22"/>
        </w:rPr>
        <w:t xml:space="preserve"> van 4 juni</w:t>
      </w:r>
      <w:r w:rsidRPr="00A92B91">
        <w:rPr>
          <w:rStyle w:val="GeenA"/>
          <w:rFonts w:ascii="Georgia" w:hAnsi="Georgia"/>
          <w:i/>
          <w:sz w:val="22"/>
          <w:szCs w:val="22"/>
        </w:rPr>
        <w:t xml:space="preserve"> 2020;</w:t>
      </w:r>
    </w:p>
    <w:p w14:paraId="415191E6" w14:textId="77777777" w:rsidR="006F12D0" w:rsidRPr="00A92B91" w:rsidRDefault="006F12D0" w:rsidP="006F12D0">
      <w:pPr>
        <w:pStyle w:val="Plattetekst"/>
        <w:widowControl/>
        <w:spacing w:before="0"/>
        <w:rPr>
          <w:rFonts w:ascii="Georgia" w:eastAsia="Georgia" w:hAnsi="Georgia" w:cs="Georgia"/>
          <w:i/>
          <w:iCs/>
          <w:sz w:val="22"/>
          <w:szCs w:val="22"/>
        </w:rPr>
      </w:pPr>
    </w:p>
    <w:p w14:paraId="71570549" w14:textId="77777777" w:rsidR="006F12D0" w:rsidRPr="00A92B91" w:rsidRDefault="006F12D0" w:rsidP="006F12D0">
      <w:pPr>
        <w:pStyle w:val="Plattetekst"/>
        <w:widowControl/>
        <w:spacing w:before="0"/>
        <w:rPr>
          <w:rStyle w:val="GeenA"/>
          <w:rFonts w:ascii="Georgia" w:hAnsi="Georgia"/>
          <w:i/>
          <w:iCs/>
          <w:sz w:val="22"/>
          <w:szCs w:val="22"/>
        </w:rPr>
      </w:pPr>
      <w:bookmarkStart w:id="0" w:name="_Hlk43929089"/>
      <w:r w:rsidRPr="00A92B91">
        <w:rPr>
          <w:rStyle w:val="GeenA"/>
          <w:rFonts w:ascii="Georgia" w:hAnsi="Georgia"/>
          <w:i/>
          <w:iCs/>
          <w:sz w:val="22"/>
          <w:szCs w:val="22"/>
        </w:rPr>
        <w:t>Gelezen hebbende:</w:t>
      </w:r>
    </w:p>
    <w:p w14:paraId="1C50ADF9" w14:textId="2B2A76BF" w:rsidR="006F12D0" w:rsidRPr="00A92B91" w:rsidRDefault="006F12D0" w:rsidP="006F12D0">
      <w:pPr>
        <w:pStyle w:val="Plattetekst"/>
        <w:widowControl/>
        <w:numPr>
          <w:ilvl w:val="0"/>
          <w:numId w:val="2"/>
        </w:numPr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  <w:r w:rsidRPr="00A92B91">
        <w:rPr>
          <w:rStyle w:val="GeenA"/>
          <w:rFonts w:ascii="Georgia" w:hAnsi="Georgia"/>
          <w:i/>
          <w:sz w:val="22"/>
          <w:szCs w:val="22"/>
        </w:rPr>
        <w:t xml:space="preserve">De </w:t>
      </w:r>
      <w:r w:rsidR="00A92B91" w:rsidRPr="00A92B91">
        <w:rPr>
          <w:rStyle w:val="GeenA"/>
          <w:rFonts w:ascii="Georgia" w:hAnsi="Georgia"/>
          <w:i/>
          <w:sz w:val="22"/>
          <w:szCs w:val="22"/>
        </w:rPr>
        <w:t>Nota van Uitgangspunten voor Nieuw Rhijngeest Zuid (wonen) (NvU);</w:t>
      </w:r>
    </w:p>
    <w:bookmarkEnd w:id="0"/>
    <w:p w14:paraId="16946FDA" w14:textId="77777777" w:rsidR="00A92B91" w:rsidRPr="00A92B91" w:rsidRDefault="00A92B91" w:rsidP="00A92B91">
      <w:pPr>
        <w:pStyle w:val="Plattetekst"/>
        <w:widowControl/>
        <w:spacing w:before="0"/>
        <w:ind w:left="720"/>
        <w:rPr>
          <w:rStyle w:val="GeenA"/>
          <w:rFonts w:ascii="Georgia" w:eastAsia="Georgia" w:hAnsi="Georgia" w:cs="Georgia"/>
          <w:i/>
          <w:sz w:val="22"/>
          <w:szCs w:val="22"/>
        </w:rPr>
      </w:pPr>
    </w:p>
    <w:p w14:paraId="34B4BC36" w14:textId="2DEC416C" w:rsidR="00C909C4" w:rsidRDefault="00C909C4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  <w:r>
        <w:rPr>
          <w:rStyle w:val="GeenA"/>
          <w:rFonts w:ascii="Georgia" w:eastAsia="Georgia" w:hAnsi="Georgia" w:cs="Georgia"/>
          <w:i/>
          <w:sz w:val="22"/>
          <w:szCs w:val="22"/>
        </w:rPr>
        <w:t>Constaterend dat:</w:t>
      </w:r>
    </w:p>
    <w:p w14:paraId="3974665B" w14:textId="77777777" w:rsidR="00C909C4" w:rsidRPr="00A92B91" w:rsidRDefault="00C909C4" w:rsidP="00C909C4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 w:rsidRPr="00A92B91">
        <w:rPr>
          <w:rFonts w:ascii="Georgia" w:hAnsi="Georgia"/>
          <w:sz w:val="22"/>
          <w:szCs w:val="22"/>
          <w:lang w:val="nl-NL"/>
        </w:rPr>
        <w:t>Op de stedenbouwkundige ambitiekaart aan de oosterlijke oever van de Binnenrijn bij perceel 2 een groenstrook is ingetekend is;</w:t>
      </w:r>
    </w:p>
    <w:p w14:paraId="41878B7F" w14:textId="77777777" w:rsidR="00C909C4" w:rsidRPr="00A92B91" w:rsidRDefault="00C909C4" w:rsidP="00C909C4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 w:rsidRPr="00A92B91">
        <w:rPr>
          <w:rFonts w:ascii="Georgia" w:hAnsi="Georgia"/>
          <w:sz w:val="22"/>
          <w:szCs w:val="22"/>
          <w:lang w:val="nl-NL"/>
        </w:rPr>
        <w:t>Een soortgelijke groenstrook bij perceel 3 ontbreekt;</w:t>
      </w:r>
    </w:p>
    <w:p w14:paraId="2310D938" w14:textId="77777777" w:rsidR="00C909C4" w:rsidRDefault="00C909C4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</w:p>
    <w:p w14:paraId="5E2EDC08" w14:textId="4B0FB58D" w:rsidR="006F12D0" w:rsidRPr="00A92B91" w:rsidRDefault="006F12D0" w:rsidP="006F12D0">
      <w:pPr>
        <w:pStyle w:val="Plattetekst"/>
        <w:widowControl/>
        <w:spacing w:before="0"/>
        <w:rPr>
          <w:rStyle w:val="GeenA"/>
          <w:rFonts w:ascii="Georgia" w:eastAsia="Georgia" w:hAnsi="Georgia" w:cs="Georgia"/>
          <w:i/>
          <w:sz w:val="22"/>
          <w:szCs w:val="22"/>
        </w:rPr>
      </w:pPr>
      <w:r w:rsidRPr="00A92B91">
        <w:rPr>
          <w:rStyle w:val="GeenA"/>
          <w:rFonts w:ascii="Georgia" w:eastAsia="Georgia" w:hAnsi="Georgia" w:cs="Georgia"/>
          <w:i/>
          <w:sz w:val="22"/>
          <w:szCs w:val="22"/>
        </w:rPr>
        <w:t>Overwegende dat:</w:t>
      </w:r>
    </w:p>
    <w:p w14:paraId="702D1B27" w14:textId="07FF6A32" w:rsidR="00A92B91" w:rsidRPr="00A92B91" w:rsidRDefault="00A92B91" w:rsidP="006F12D0">
      <w:pPr>
        <w:pStyle w:val="Lijstalinea"/>
        <w:numPr>
          <w:ilvl w:val="0"/>
          <w:numId w:val="2"/>
        </w:numPr>
        <w:rPr>
          <w:rFonts w:ascii="Georgia" w:hAnsi="Georgia"/>
          <w:sz w:val="22"/>
          <w:szCs w:val="22"/>
          <w:lang w:val="nl-NL"/>
        </w:rPr>
      </w:pPr>
      <w:r w:rsidRPr="00A92B91">
        <w:rPr>
          <w:rFonts w:ascii="Georgia" w:hAnsi="Georgia"/>
          <w:sz w:val="22"/>
          <w:szCs w:val="22"/>
          <w:lang w:val="nl-NL"/>
        </w:rPr>
        <w:t>Het aanleggen van een groenstrook de beeldkwaliteit van het gebied en de geleidelijke afbouw van hoogtes richting het water ten goede zou komen.</w:t>
      </w:r>
    </w:p>
    <w:p w14:paraId="12995139" w14:textId="77777777" w:rsidR="00C2075D" w:rsidRPr="00A92B91" w:rsidRDefault="006F12D0" w:rsidP="006F12D0">
      <w:pPr>
        <w:rPr>
          <w:rStyle w:val="GeenA"/>
          <w:i/>
          <w:iCs/>
        </w:rPr>
      </w:pPr>
      <w:r w:rsidRPr="00A92B91">
        <w:rPr>
          <w:rStyle w:val="GeenA"/>
        </w:rPr>
        <w:br/>
      </w:r>
      <w:r w:rsidRPr="00A92B91">
        <w:rPr>
          <w:rStyle w:val="GeenA"/>
          <w:i/>
          <w:iCs/>
        </w:rPr>
        <w:t>Besluit</w:t>
      </w:r>
      <w:r w:rsidR="00C2075D" w:rsidRPr="00A92B91">
        <w:rPr>
          <w:rStyle w:val="GeenA"/>
          <w:i/>
          <w:iCs/>
        </w:rPr>
        <w:t>:</w:t>
      </w:r>
    </w:p>
    <w:p w14:paraId="00CB9890" w14:textId="77777777" w:rsidR="00C2075D" w:rsidRPr="00A92B91" w:rsidRDefault="00C2075D" w:rsidP="006F12D0">
      <w:pPr>
        <w:rPr>
          <w:rStyle w:val="GeenA"/>
          <w:i/>
          <w:iCs/>
        </w:rPr>
      </w:pPr>
    </w:p>
    <w:p w14:paraId="52FBA91A" w14:textId="35F3FAF0" w:rsidR="006F12D0" w:rsidRPr="00A92B91" w:rsidRDefault="00A92B91" w:rsidP="00A92B91">
      <w:pPr>
        <w:pStyle w:val="Lijstalinea"/>
        <w:numPr>
          <w:ilvl w:val="0"/>
          <w:numId w:val="2"/>
        </w:numPr>
        <w:rPr>
          <w:rStyle w:val="GeenA"/>
          <w:rFonts w:ascii="Georgia" w:hAnsi="Georgia"/>
          <w:i/>
          <w:iCs/>
          <w:sz w:val="22"/>
          <w:szCs w:val="22"/>
        </w:rPr>
      </w:pPr>
      <w:r w:rsidRPr="00A92B91">
        <w:rPr>
          <w:rStyle w:val="GeenA"/>
          <w:rFonts w:ascii="Georgia" w:hAnsi="Georgia"/>
          <w:i/>
          <w:iCs/>
          <w:sz w:val="22"/>
          <w:szCs w:val="22"/>
          <w:lang w:val="nl-NL"/>
        </w:rPr>
        <w:t>Aan de uitgangspunten ‘Natuur en groen’ op pagina 16 van de NvU het volgende punt toe te voegen:</w:t>
      </w:r>
      <w:r w:rsidR="006F12D0" w:rsidRPr="00A92B91">
        <w:rPr>
          <w:rStyle w:val="GeenA"/>
          <w:rFonts w:ascii="Georgia" w:hAnsi="Georgia"/>
          <w:i/>
          <w:iCs/>
          <w:sz w:val="22"/>
          <w:szCs w:val="22"/>
          <w:lang w:val="nl-NL"/>
        </w:rPr>
        <w:br/>
      </w:r>
      <w:r w:rsidR="006F12D0" w:rsidRPr="00A92B91">
        <w:rPr>
          <w:rStyle w:val="GeenA"/>
          <w:rFonts w:ascii="Georgia" w:hAnsi="Georgia"/>
          <w:i/>
          <w:iCs/>
          <w:sz w:val="22"/>
          <w:szCs w:val="22"/>
          <w:lang w:val="nl-NL"/>
        </w:rPr>
        <w:br/>
      </w:r>
      <w:r w:rsidR="006F12D0" w:rsidRPr="00A92B91">
        <w:rPr>
          <w:rFonts w:ascii="Georgia" w:hAnsi="Georgia" w:cs="Arial"/>
          <w:sz w:val="22"/>
          <w:szCs w:val="22"/>
          <w:lang w:val="nl-NL"/>
        </w:rPr>
        <w:t>“</w:t>
      </w:r>
      <w:r w:rsidRPr="00A92B91">
        <w:rPr>
          <w:rFonts w:ascii="Georgia" w:hAnsi="Georgia" w:cs="Arial"/>
          <w:sz w:val="22"/>
          <w:szCs w:val="22"/>
          <w:lang w:val="nl-NL"/>
        </w:rPr>
        <w:t xml:space="preserve">Langs de geheel oostelijke oever van de Binnenrijn, behalve bij de jachthaven, wordt een doorlopende groenstrook aanleged tussen de bebouwing en het water. </w:t>
      </w:r>
      <w:r w:rsidRPr="00A92B91">
        <w:rPr>
          <w:rFonts w:ascii="Georgia" w:hAnsi="Georgia" w:cs="Arial"/>
          <w:sz w:val="22"/>
          <w:szCs w:val="22"/>
        </w:rPr>
        <w:t xml:space="preserve">De </w:t>
      </w:r>
      <w:proofErr w:type="spellStart"/>
      <w:r w:rsidRPr="00A92B91">
        <w:rPr>
          <w:rFonts w:ascii="Georgia" w:hAnsi="Georgia" w:cs="Arial"/>
          <w:sz w:val="22"/>
          <w:szCs w:val="22"/>
        </w:rPr>
        <w:t>oever</w:t>
      </w:r>
      <w:proofErr w:type="spellEnd"/>
      <w:r w:rsidRPr="00A92B91">
        <w:rPr>
          <w:rFonts w:ascii="Georgia" w:hAnsi="Georgia" w:cs="Arial"/>
          <w:sz w:val="22"/>
          <w:szCs w:val="22"/>
        </w:rPr>
        <w:t xml:space="preserve"> </w:t>
      </w:r>
      <w:proofErr w:type="spellStart"/>
      <w:r w:rsidRPr="00A92B91">
        <w:rPr>
          <w:rFonts w:ascii="Georgia" w:hAnsi="Georgia" w:cs="Arial"/>
          <w:sz w:val="22"/>
          <w:szCs w:val="22"/>
        </w:rPr>
        <w:t>hier</w:t>
      </w:r>
      <w:proofErr w:type="spellEnd"/>
      <w:r w:rsidRPr="00A92B91">
        <w:rPr>
          <w:rFonts w:ascii="Georgia" w:hAnsi="Georgia" w:cs="Arial"/>
          <w:sz w:val="22"/>
          <w:szCs w:val="22"/>
        </w:rPr>
        <w:t xml:space="preserve"> </w:t>
      </w:r>
      <w:proofErr w:type="spellStart"/>
      <w:r w:rsidRPr="00A92B91">
        <w:rPr>
          <w:rFonts w:ascii="Georgia" w:hAnsi="Georgia" w:cs="Arial"/>
          <w:sz w:val="22"/>
          <w:szCs w:val="22"/>
        </w:rPr>
        <w:t>wordt</w:t>
      </w:r>
      <w:proofErr w:type="spellEnd"/>
      <w:r w:rsidRPr="00A92B91">
        <w:rPr>
          <w:rFonts w:ascii="Georgia" w:hAnsi="Georgia" w:cs="Arial"/>
          <w:sz w:val="22"/>
          <w:szCs w:val="22"/>
        </w:rPr>
        <w:t xml:space="preserve"> </w:t>
      </w:r>
      <w:proofErr w:type="spellStart"/>
      <w:r w:rsidRPr="00A92B91">
        <w:rPr>
          <w:rFonts w:ascii="Georgia" w:hAnsi="Georgia" w:cs="Arial"/>
          <w:sz w:val="22"/>
          <w:szCs w:val="22"/>
        </w:rPr>
        <w:t>natuurlijk</w:t>
      </w:r>
      <w:proofErr w:type="spellEnd"/>
      <w:r w:rsidRPr="00A92B91">
        <w:rPr>
          <w:rFonts w:ascii="Georgia" w:hAnsi="Georgia" w:cs="Arial"/>
          <w:sz w:val="22"/>
          <w:szCs w:val="22"/>
        </w:rPr>
        <w:t xml:space="preserve"> </w:t>
      </w:r>
      <w:proofErr w:type="spellStart"/>
      <w:r w:rsidRPr="00A92B91">
        <w:rPr>
          <w:rFonts w:ascii="Georgia" w:hAnsi="Georgia" w:cs="Arial"/>
          <w:sz w:val="22"/>
          <w:szCs w:val="22"/>
        </w:rPr>
        <w:t>ingericht</w:t>
      </w:r>
      <w:proofErr w:type="spellEnd"/>
      <w:r w:rsidRPr="00A92B91">
        <w:rPr>
          <w:rFonts w:ascii="Georgia" w:hAnsi="Georgia" w:cs="Arial"/>
          <w:sz w:val="22"/>
          <w:szCs w:val="22"/>
        </w:rPr>
        <w:t>.”</w:t>
      </w:r>
    </w:p>
    <w:p w14:paraId="4995256C" w14:textId="5C5F56DE" w:rsidR="006F12D0" w:rsidRPr="00A92B91" w:rsidRDefault="006F12D0" w:rsidP="006F12D0">
      <w:pPr>
        <w:rPr>
          <w:rStyle w:val="GeenA"/>
          <w:i/>
          <w:iCs/>
        </w:rPr>
      </w:pPr>
    </w:p>
    <w:p w14:paraId="50947C8E" w14:textId="2A2D1006" w:rsidR="00A92B91" w:rsidRPr="00A92B91" w:rsidRDefault="00A92B91" w:rsidP="00A92B91">
      <w:pPr>
        <w:pStyle w:val="Lijstalinea"/>
        <w:numPr>
          <w:ilvl w:val="0"/>
          <w:numId w:val="2"/>
        </w:numPr>
        <w:rPr>
          <w:rStyle w:val="GeenA"/>
          <w:rFonts w:ascii="Georgia" w:hAnsi="Georgia"/>
          <w:i/>
          <w:iCs/>
          <w:sz w:val="22"/>
          <w:szCs w:val="22"/>
          <w:lang w:val="nl-NL"/>
        </w:rPr>
      </w:pPr>
      <w:r w:rsidRPr="00A92B91">
        <w:rPr>
          <w:rStyle w:val="GeenA"/>
          <w:rFonts w:ascii="Georgia" w:hAnsi="Georgia"/>
          <w:i/>
          <w:iCs/>
          <w:sz w:val="22"/>
          <w:szCs w:val="22"/>
          <w:lang w:val="nl-NL"/>
        </w:rPr>
        <w:t xml:space="preserve">De stedenbouwkundige ambitiekaart conform dit besluit aan te passen </w:t>
      </w:r>
    </w:p>
    <w:p w14:paraId="72957D38" w14:textId="77777777" w:rsidR="00A92B91" w:rsidRPr="00A92B91" w:rsidRDefault="00A92B91" w:rsidP="006F12D0">
      <w:pPr>
        <w:rPr>
          <w:rStyle w:val="GeenA"/>
          <w:i/>
          <w:iCs/>
        </w:rPr>
      </w:pPr>
    </w:p>
    <w:p w14:paraId="06C7B4ED" w14:textId="57D29F37" w:rsidR="00F84BB7" w:rsidRPr="00A92B91" w:rsidRDefault="006F12D0" w:rsidP="00F84BB7">
      <w:pPr>
        <w:rPr>
          <w:rStyle w:val="GeenA"/>
          <w:i/>
          <w:iCs/>
        </w:rPr>
      </w:pPr>
      <w:r w:rsidRPr="00A92B91">
        <w:rPr>
          <w:rStyle w:val="GeenA"/>
          <w:i/>
          <w:iCs/>
        </w:rPr>
        <w:t>En gaat over tot de orde van de dag</w:t>
      </w:r>
      <w:r w:rsidRPr="00A92B91">
        <w:rPr>
          <w:rStyle w:val="GeenA"/>
          <w:i/>
          <w:iCs/>
        </w:rPr>
        <w:br/>
      </w:r>
      <w:r w:rsidRPr="00A92B91">
        <w:rPr>
          <w:rStyle w:val="GeenA"/>
          <w:i/>
          <w:iCs/>
        </w:rPr>
        <w:br/>
      </w:r>
    </w:p>
    <w:p w14:paraId="3674992D" w14:textId="77777777" w:rsidR="00F84BB7" w:rsidRPr="00A92B91" w:rsidRDefault="00F84BB7" w:rsidP="00F84BB7">
      <w:pPr>
        <w:rPr>
          <w:rStyle w:val="GeenA"/>
          <w:i/>
          <w:iCs/>
        </w:rPr>
      </w:pPr>
    </w:p>
    <w:p w14:paraId="32252C37" w14:textId="77777777" w:rsidR="00F84BB7" w:rsidRPr="00A92B91" w:rsidRDefault="00F84BB7" w:rsidP="00F84BB7">
      <w:pPr>
        <w:rPr>
          <w:rStyle w:val="GeenA"/>
          <w:i/>
          <w:iCs/>
        </w:rPr>
      </w:pPr>
      <w:r w:rsidRPr="00A92B91">
        <w:rPr>
          <w:rStyle w:val="GeenA"/>
          <w:i/>
          <w:iCs/>
        </w:rPr>
        <w:t>Voor de fractie van D66</w:t>
      </w:r>
    </w:p>
    <w:p w14:paraId="571DFDCA" w14:textId="77777777" w:rsidR="00F84BB7" w:rsidRPr="00A92B91" w:rsidRDefault="00F84BB7" w:rsidP="00F84BB7">
      <w:pPr>
        <w:rPr>
          <w:rStyle w:val="GeenA"/>
          <w:i/>
          <w:iCs/>
        </w:rPr>
      </w:pPr>
    </w:p>
    <w:p w14:paraId="349E16FC" w14:textId="77777777" w:rsidR="00F84BB7" w:rsidRPr="00A92B91" w:rsidRDefault="00F84BB7" w:rsidP="00F84BB7">
      <w:pPr>
        <w:rPr>
          <w:rStyle w:val="GeenA"/>
          <w:i/>
          <w:iCs/>
        </w:rPr>
      </w:pPr>
      <w:r w:rsidRPr="00A92B91">
        <w:rPr>
          <w:rStyle w:val="GeenA"/>
          <w:i/>
          <w:iCs/>
        </w:rPr>
        <w:t>Arne-Jan Vos</w:t>
      </w:r>
    </w:p>
    <w:p w14:paraId="3D59368F" w14:textId="2FE48AE7" w:rsidR="00280578" w:rsidRDefault="00280578" w:rsidP="00F84BB7"/>
    <w:sectPr w:rsidR="00280578">
      <w:pgSz w:w="11900" w:h="16840"/>
      <w:pgMar w:top="1418" w:right="1418" w:bottom="1135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7DF27" w14:textId="77777777" w:rsidR="00FC456E" w:rsidRDefault="00FC456E" w:rsidP="00240CCB">
      <w:r>
        <w:separator/>
      </w:r>
    </w:p>
  </w:endnote>
  <w:endnote w:type="continuationSeparator" w:id="0">
    <w:p w14:paraId="0155A23F" w14:textId="77777777" w:rsidR="00FC456E" w:rsidRDefault="00FC456E" w:rsidP="0024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ACDA0" w14:textId="77777777" w:rsidR="00FC456E" w:rsidRDefault="00FC456E" w:rsidP="00240CCB">
      <w:r>
        <w:separator/>
      </w:r>
    </w:p>
  </w:footnote>
  <w:footnote w:type="continuationSeparator" w:id="0">
    <w:p w14:paraId="3589D5FC" w14:textId="77777777" w:rsidR="00FC456E" w:rsidRDefault="00FC456E" w:rsidP="00240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4D2984"/>
    <w:multiLevelType w:val="hybridMultilevel"/>
    <w:tmpl w:val="1A604670"/>
    <w:lvl w:ilvl="0" w:tplc="B284FA9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018E4"/>
    <w:multiLevelType w:val="hybridMultilevel"/>
    <w:tmpl w:val="3A843230"/>
    <w:lvl w:ilvl="0" w:tplc="224E8232"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2D0"/>
    <w:rsid w:val="00101866"/>
    <w:rsid w:val="001D2D0A"/>
    <w:rsid w:val="00240CCB"/>
    <w:rsid w:val="00280578"/>
    <w:rsid w:val="00337AF7"/>
    <w:rsid w:val="004A3BA7"/>
    <w:rsid w:val="004E301D"/>
    <w:rsid w:val="00510FAC"/>
    <w:rsid w:val="005967A8"/>
    <w:rsid w:val="00604542"/>
    <w:rsid w:val="006F12D0"/>
    <w:rsid w:val="00792D62"/>
    <w:rsid w:val="00962227"/>
    <w:rsid w:val="009B66D3"/>
    <w:rsid w:val="00A92B91"/>
    <w:rsid w:val="00AF388C"/>
    <w:rsid w:val="00C2075D"/>
    <w:rsid w:val="00C909C4"/>
    <w:rsid w:val="00D61AA8"/>
    <w:rsid w:val="00F84BB7"/>
    <w:rsid w:val="00FC456E"/>
    <w:rsid w:val="00FD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BB1F"/>
  <w15:chartTrackingRefBased/>
  <w15:docId w15:val="{76118697-3BC3-424C-B059-3CA2546B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12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rsid w:val="006F12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rsid w:val="006F12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nl-NL"/>
    </w:rPr>
  </w:style>
  <w:style w:type="character" w:customStyle="1" w:styleId="GeenA">
    <w:name w:val="Geen A"/>
    <w:rsid w:val="006F12D0"/>
  </w:style>
  <w:style w:type="paragraph" w:styleId="Plattetekst">
    <w:name w:val="Body Text"/>
    <w:link w:val="PlattetekstChar"/>
    <w:rsid w:val="006F12D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jc w:val="both"/>
    </w:pPr>
    <w:rPr>
      <w:rFonts w:ascii="Arial" w:eastAsia="Arial" w:hAnsi="Arial" w:cs="Arial"/>
      <w:color w:val="000000"/>
      <w:spacing w:val="-3"/>
      <w:sz w:val="24"/>
      <w:szCs w:val="24"/>
      <w:u w:color="000000"/>
      <w:bdr w:val="nil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6F12D0"/>
    <w:rPr>
      <w:rFonts w:ascii="Arial" w:eastAsia="Arial" w:hAnsi="Arial" w:cs="Arial"/>
      <w:color w:val="000000"/>
      <w:spacing w:val="-3"/>
      <w:sz w:val="24"/>
      <w:szCs w:val="24"/>
      <w:u w:color="000000"/>
      <w:bdr w:val="nil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F12D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F12D0"/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F12D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F12D0"/>
    <w:rPr>
      <w:rFonts w:ascii="Georgia" w:eastAsia="Arial Unicode MS" w:hAnsi="Georgia" w:cs="Arial Unicode MS"/>
      <w:color w:val="000000"/>
      <w:u w:color="000000"/>
      <w:bdr w:val="nil"/>
      <w:lang w:eastAsia="nl-NL"/>
    </w:rPr>
  </w:style>
  <w:style w:type="paragraph" w:styleId="Lijstalinea">
    <w:name w:val="List Paragraph"/>
    <w:basedOn w:val="Standaard"/>
    <w:uiPriority w:val="34"/>
    <w:qFormat/>
    <w:rsid w:val="006F12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color w:val="auto"/>
      <w:sz w:val="24"/>
      <w:szCs w:val="24"/>
      <w:bdr w:val="none" w:sz="0" w:space="0" w:color="auto"/>
      <w:lang w:val="en-GB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37AF7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37AF7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Eibertjan van Blitterswijk</dc:creator>
  <cp:keywords/>
  <dc:description/>
  <cp:lastModifiedBy>Dewkalie, Sita</cp:lastModifiedBy>
  <cp:revision>2</cp:revision>
  <dcterms:created xsi:type="dcterms:W3CDTF">2020-06-25T19:16:00Z</dcterms:created>
  <dcterms:modified xsi:type="dcterms:W3CDTF">2020-06-25T19:16:00Z</dcterms:modified>
</cp:coreProperties>
</file>